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A9358F">
        <w:rPr>
          <w:rFonts w:ascii="Open Sans Light" w:hAnsi="Open Sans Light" w:cs="Open Sans Light"/>
          <w:sz w:val="20"/>
          <w:szCs w:val="20"/>
        </w:rPr>
        <w:t>009</w:t>
      </w:r>
      <w:r w:rsidR="0054607B">
        <w:rPr>
          <w:rFonts w:ascii="Open Sans Light" w:hAnsi="Open Sans Light" w:cs="Open Sans Light"/>
          <w:sz w:val="20"/>
          <w:szCs w:val="20"/>
        </w:rPr>
        <w:t>-2021</w:t>
      </w:r>
    </w:p>
    <w:p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54607B" w:rsidRPr="00A9358F" w:rsidRDefault="00A9358F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eastAsia="Times" w:hAnsi="Open Sans Light"/>
          <w:b w:val="0"/>
          <w:bCs w:val="0"/>
          <w:color w:val="595C62"/>
          <w:sz w:val="20"/>
          <w:szCs w:val="20"/>
          <w:lang w:eastAsia="it-IT"/>
        </w:rPr>
      </w:pPr>
      <w:r>
        <w:rPr>
          <w:rFonts w:ascii="Open Sans Light" w:hAnsi="Open Sans Light" w:cs="Open Sans Light"/>
          <w:sz w:val="20"/>
          <w:szCs w:val="20"/>
        </w:rPr>
        <w:t>SS.SS. 7 “VIA APPIA” lavori di manutenzione straordinaria per il miglioramento della sicurezza stradale mediante adeguamento alla normativa vigente delle opere protettive su rilevato compreso abbattimenti di alberature in tratti saltuari tra i Km 95+100 ed il Km 157+400.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  <w:bookmarkStart w:id="0" w:name="_GoBack"/>
      <w:bookmarkEnd w:id="0"/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A9358F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A9358F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A9358F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A9358F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A9358F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AE331A" w:rsidRPr="00AE331A" w:rsidRDefault="00AE331A" w:rsidP="00AE331A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:rsidR="00AE331A" w:rsidRPr="0083080E" w:rsidRDefault="00AE331A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Possesso a</w:t>
      </w:r>
      <w:r w:rsidRPr="00AE331A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ttestazione di qualificazione in corso di validità, adeguata per categoria e classifica ai valori del presente appalto, rilasciata da una S.O.A. appositamente autorizzata, per l’attività oggetto 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dell'appalto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(</w:t>
      </w:r>
      <w:r w:rsidR="0083080E" w:rsidRPr="00B25561">
        <w:rPr>
          <w:rFonts w:ascii="Open Sans Light" w:hAnsi="Open Sans Light" w:cs="Open Sans Light"/>
          <w:color w:val="000000"/>
          <w:sz w:val="20"/>
          <w:szCs w:val="20"/>
          <w:u w:val="single"/>
        </w:rPr>
        <w:t>di cui si allega copia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)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:</w:t>
      </w:r>
    </w:p>
    <w:p w:rsidR="00A9358F" w:rsidRPr="00A9358F" w:rsidRDefault="00A9358F" w:rsidP="00A9358F">
      <w:pPr>
        <w:numPr>
          <w:ilvl w:val="0"/>
          <w:numId w:val="11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A9358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OS12/A - Importo: € 258.807,95 - Classifica I  </w:t>
      </w:r>
    </w:p>
    <w:p w:rsidR="00A9358F" w:rsidRPr="00A9358F" w:rsidRDefault="00A9358F" w:rsidP="00A9358F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A9358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             Classifica II con riferimento all’intero ammontare dell’appalto.</w:t>
      </w:r>
    </w:p>
    <w:p w:rsidR="00A9358F" w:rsidRPr="00A9358F" w:rsidRDefault="00A9358F" w:rsidP="00A9358F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A9358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             Non soggetta ad avvalimento</w:t>
      </w:r>
    </w:p>
    <w:p w:rsidR="00A9358F" w:rsidRPr="00A9358F" w:rsidRDefault="00A9358F" w:rsidP="00A9358F">
      <w:pPr>
        <w:numPr>
          <w:ilvl w:val="0"/>
          <w:numId w:val="11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A9358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OS24 - Importo: € 249.192,05 - Classifica 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A9358F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6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7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3203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28</cp:revision>
  <cp:lastPrinted>2018-01-20T09:46:00Z</cp:lastPrinted>
  <dcterms:created xsi:type="dcterms:W3CDTF">2018-02-20T12:19:00Z</dcterms:created>
  <dcterms:modified xsi:type="dcterms:W3CDTF">2021-08-31T10:36:00Z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